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48" w:rsidRDefault="00A74948" w:rsidP="00A7494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A74948" w:rsidRDefault="00A74948" w:rsidP="00A7494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A74948" w:rsidRDefault="00A74948" w:rsidP="00A7494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A74948" w:rsidRDefault="00A74948" w:rsidP="00A7494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74948">
        <w:rPr>
          <w:rFonts w:ascii="Verdana" w:hAnsi="Verdana"/>
          <w:b/>
          <w:sz w:val="20"/>
          <w:szCs w:val="20"/>
        </w:rPr>
        <w:drawing>
          <wp:inline distT="0" distB="0" distL="0" distR="0">
            <wp:extent cx="1400175" cy="647700"/>
            <wp:effectExtent l="19050" t="0" r="9525" b="0"/>
            <wp:docPr id="1" name="Immagine 1" descr="http://www.aletheia.it/wordpress/wp-content/uploads/2015/01/Logo_C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etheia.it/wordpress/wp-content/uploads/2015/01/Logo_CV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948">
        <w:rPr>
          <w:rFonts w:ascii="Verdana" w:hAnsi="Verdana"/>
          <w:b/>
          <w:sz w:val="20"/>
          <w:szCs w:val="20"/>
        </w:rPr>
        <w:drawing>
          <wp:inline distT="0" distB="0" distL="0" distR="0">
            <wp:extent cx="733425" cy="485775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0"/>
          <w:szCs w:val="20"/>
        </w:rPr>
        <w:t xml:space="preserve"> </w:t>
      </w:r>
      <w:r w:rsidRPr="00A74948">
        <w:rPr>
          <w:rFonts w:ascii="Verdana" w:hAnsi="Verdana"/>
          <w:b/>
          <w:sz w:val="20"/>
          <w:szCs w:val="20"/>
        </w:rPr>
        <w:drawing>
          <wp:inline distT="0" distB="0" distL="0" distR="0">
            <wp:extent cx="1562100" cy="619125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948" w:rsidRDefault="00A74948" w:rsidP="00A7494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A74948" w:rsidRDefault="00A74948" w:rsidP="00A7494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III INCONTRO </w:t>
      </w:r>
    </w:p>
    <w:p w:rsidR="00A74948" w:rsidRPr="005D1E38" w:rsidRDefault="00A74948" w:rsidP="00A7494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D1E38">
        <w:rPr>
          <w:rFonts w:ascii="Verdana" w:hAnsi="Verdana"/>
          <w:b/>
          <w:sz w:val="20"/>
          <w:szCs w:val="20"/>
        </w:rPr>
        <w:t>CONTRATTO FORMATIVO</w:t>
      </w:r>
    </w:p>
    <w:p w:rsidR="00A74948" w:rsidRPr="005D1E38" w:rsidRDefault="00A74948" w:rsidP="00A74948">
      <w:pPr>
        <w:pStyle w:val="Rientrocorpodeltesto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5D1E38">
        <w:rPr>
          <w:rFonts w:ascii="Verdana" w:hAnsi="Verdana"/>
          <w:b/>
          <w:sz w:val="20"/>
          <w:szCs w:val="20"/>
        </w:rPr>
        <w:t>Il Contratto Formativo rappresenta l’incipit di qualsiasi attività formativa.</w:t>
      </w:r>
    </w:p>
    <w:p w:rsidR="00A74948" w:rsidRPr="005D1E38" w:rsidRDefault="00A74948" w:rsidP="00A74948">
      <w:pPr>
        <w:pStyle w:val="Rientrocorpodeltesto2"/>
        <w:spacing w:after="0" w:line="240" w:lineRule="auto"/>
        <w:ind w:left="0"/>
        <w:rPr>
          <w:rFonts w:ascii="Verdana" w:hAnsi="Verdana"/>
          <w:sz w:val="20"/>
          <w:szCs w:val="20"/>
        </w:rPr>
      </w:pPr>
      <w:r w:rsidRPr="005D1E38">
        <w:rPr>
          <w:rFonts w:ascii="Verdana" w:hAnsi="Verdana"/>
          <w:sz w:val="20"/>
          <w:szCs w:val="20"/>
        </w:rPr>
        <w:t>E’ un momento fondamentale per dare la parola al docente e ai partecipanti al fine di chiarire le finalità del Corso e le aspettative dei Soggetti in apprendimento. Questa scheda è uno strumento di autovalutazione che  esplicita nel dettaglio  gli obiettivi dell’Offerta Formativa e che chiede al partecipante di indicare il livello di padronanza degli stessi prime e dopo il Corso.</w:t>
      </w:r>
    </w:p>
    <w:p w:rsidR="00A74948" w:rsidRDefault="00A74948" w:rsidP="00A74948">
      <w:pPr>
        <w:pStyle w:val="Rientrocorpodeltesto2"/>
        <w:spacing w:after="0" w:line="240" w:lineRule="auto"/>
        <w:ind w:left="0"/>
        <w:rPr>
          <w:rFonts w:ascii="Verdana" w:hAnsi="Verdana"/>
          <w:i/>
          <w:sz w:val="20"/>
          <w:szCs w:val="20"/>
        </w:rPr>
      </w:pPr>
      <w:r w:rsidRPr="005D1E38">
        <w:rPr>
          <w:rFonts w:ascii="Verdana" w:hAnsi="Verdana"/>
          <w:i/>
          <w:sz w:val="20"/>
          <w:szCs w:val="20"/>
        </w:rPr>
        <w:t>Apportare una crocetta sotto il livello prescelto. (Scala di riferimento: = 1 nessuna o poca padronanza; 3 = ottima padronanza)</w:t>
      </w:r>
    </w:p>
    <w:tbl>
      <w:tblPr>
        <w:tblpPr w:leftFromText="141" w:rightFromText="141" w:vertAnchor="text" w:horzAnchor="margin" w:tblpY="1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3"/>
        <w:gridCol w:w="3078"/>
        <w:gridCol w:w="1070"/>
        <w:gridCol w:w="1085"/>
        <w:gridCol w:w="947"/>
        <w:gridCol w:w="1087"/>
        <w:gridCol w:w="947"/>
        <w:gridCol w:w="931"/>
      </w:tblGrid>
      <w:tr w:rsidR="00A74948" w:rsidRPr="005D1E38" w:rsidTr="00F506A6">
        <w:trPr>
          <w:cantSplit/>
        </w:trPr>
        <w:tc>
          <w:tcPr>
            <w:tcW w:w="324" w:type="pct"/>
          </w:tcPr>
          <w:p w:rsidR="00A74948" w:rsidRPr="005D1E38" w:rsidRDefault="00A74948" w:rsidP="00F506A6">
            <w:pPr>
              <w:pStyle w:val="Titolo1"/>
              <w:rPr>
                <w:rFonts w:ascii="Verdana" w:hAnsi="Verdana"/>
                <w:sz w:val="20"/>
              </w:rPr>
            </w:pPr>
          </w:p>
        </w:tc>
        <w:tc>
          <w:tcPr>
            <w:tcW w:w="1574" w:type="pct"/>
          </w:tcPr>
          <w:p w:rsidR="00A74948" w:rsidRPr="005D1E38" w:rsidRDefault="00A74948" w:rsidP="00F506A6">
            <w:pPr>
              <w:pStyle w:val="Titolo1"/>
              <w:rPr>
                <w:rFonts w:ascii="Verdana" w:hAnsi="Verdana"/>
                <w:sz w:val="20"/>
              </w:rPr>
            </w:pPr>
            <w:r w:rsidRPr="005D1E38">
              <w:rPr>
                <w:rFonts w:ascii="Verdana" w:hAnsi="Verdana"/>
                <w:sz w:val="20"/>
              </w:rPr>
              <w:t>OBIETTIVI</w:t>
            </w:r>
          </w:p>
        </w:tc>
        <w:tc>
          <w:tcPr>
            <w:tcW w:w="1585" w:type="pct"/>
            <w:gridSpan w:val="3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  <w:r w:rsidRPr="005D1E38">
              <w:rPr>
                <w:rFonts w:ascii="Verdana" w:hAnsi="Verdana"/>
                <w:b/>
                <w:sz w:val="20"/>
                <w:szCs w:val="20"/>
              </w:rPr>
              <w:t>COMPETENZE PRIMA DEL CORSO</w:t>
            </w:r>
          </w:p>
        </w:tc>
        <w:tc>
          <w:tcPr>
            <w:tcW w:w="1517" w:type="pct"/>
            <w:gridSpan w:val="3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  <w:r w:rsidRPr="005D1E38">
              <w:rPr>
                <w:rFonts w:ascii="Verdana" w:hAnsi="Verdana"/>
                <w:b/>
                <w:sz w:val="20"/>
                <w:szCs w:val="20"/>
              </w:rPr>
              <w:t>COMPETENZE DOPO IL CORSO</w:t>
            </w:r>
          </w:p>
        </w:tc>
      </w:tr>
      <w:tr w:rsidR="00A74948" w:rsidRPr="005D1E38" w:rsidTr="00F506A6">
        <w:tc>
          <w:tcPr>
            <w:tcW w:w="324" w:type="pct"/>
            <w:vMerge w:val="restart"/>
            <w:textDirection w:val="tbRl"/>
          </w:tcPr>
          <w:p w:rsidR="00A74948" w:rsidRPr="00131A2D" w:rsidRDefault="00A74948" w:rsidP="00F506A6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1A2D">
              <w:rPr>
                <w:rFonts w:ascii="Verdana" w:hAnsi="Verdana"/>
                <w:b/>
                <w:sz w:val="20"/>
                <w:szCs w:val="20"/>
              </w:rPr>
              <w:t>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II </w:t>
            </w:r>
            <w:r w:rsidRPr="00131A2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MODULO </w:t>
            </w:r>
          </w:p>
        </w:tc>
        <w:tc>
          <w:tcPr>
            <w:tcW w:w="1574" w:type="pct"/>
          </w:tcPr>
          <w:p w:rsidR="00A74948" w:rsidRPr="007E0160" w:rsidRDefault="00A74948" w:rsidP="00F506A6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547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  <w:r w:rsidRPr="005D1E3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55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  <w:r w:rsidRPr="005D1E3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84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  <w:r w:rsidRPr="005D1E3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56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  <w:r w:rsidRPr="005D1E3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84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  <w:r w:rsidRPr="005D1E3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  <w:r w:rsidRPr="005D1E38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A74948" w:rsidRPr="005D1E38" w:rsidTr="00F506A6">
        <w:trPr>
          <w:trHeight w:val="887"/>
        </w:trPr>
        <w:tc>
          <w:tcPr>
            <w:tcW w:w="324" w:type="pct"/>
            <w:vMerge/>
          </w:tcPr>
          <w:p w:rsidR="00A74948" w:rsidRPr="007E0160" w:rsidRDefault="00A74948" w:rsidP="00F506A6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74" w:type="pct"/>
          </w:tcPr>
          <w:p w:rsidR="00A74948" w:rsidRPr="008148E5" w:rsidRDefault="00A74948" w:rsidP="00F506A6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Strumenti di rilevazione di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pre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 - conoscenze </w:t>
            </w:r>
          </w:p>
        </w:tc>
        <w:tc>
          <w:tcPr>
            <w:tcW w:w="547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</w:p>
        </w:tc>
      </w:tr>
      <w:tr w:rsidR="00A74948" w:rsidRPr="005D1E38" w:rsidTr="00F506A6">
        <w:trPr>
          <w:trHeight w:val="970"/>
        </w:trPr>
        <w:tc>
          <w:tcPr>
            <w:tcW w:w="324" w:type="pct"/>
            <w:vMerge/>
          </w:tcPr>
          <w:p w:rsidR="00A74948" w:rsidRPr="007E0160" w:rsidRDefault="00A74948" w:rsidP="00F506A6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74" w:type="pct"/>
          </w:tcPr>
          <w:p w:rsidR="00A74948" w:rsidRDefault="00A74948" w:rsidP="00F506A6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Le fasi della didattica per Concetti e  sue funzioni </w:t>
            </w:r>
          </w:p>
        </w:tc>
        <w:tc>
          <w:tcPr>
            <w:tcW w:w="547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</w:p>
        </w:tc>
      </w:tr>
      <w:tr w:rsidR="00A74948" w:rsidRPr="005D1E38" w:rsidTr="00F506A6">
        <w:trPr>
          <w:trHeight w:val="959"/>
        </w:trPr>
        <w:tc>
          <w:tcPr>
            <w:tcW w:w="324" w:type="pct"/>
            <w:vMerge/>
          </w:tcPr>
          <w:p w:rsidR="00A74948" w:rsidRPr="007E0160" w:rsidRDefault="00A74948" w:rsidP="00F506A6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74" w:type="pct"/>
          </w:tcPr>
          <w:p w:rsidR="00A74948" w:rsidRPr="007E0160" w:rsidRDefault="00A74948" w:rsidP="00F506A6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La Conversazione clinica:funzione</w:t>
            </w:r>
          </w:p>
        </w:tc>
        <w:tc>
          <w:tcPr>
            <w:tcW w:w="547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" w:type="pct"/>
          </w:tcPr>
          <w:p w:rsidR="00A74948" w:rsidRPr="005D1E38" w:rsidRDefault="00A74948" w:rsidP="00F506A6">
            <w:pPr>
              <w:pStyle w:val="Titolo6"/>
              <w:rPr>
                <w:rFonts w:ascii="Verdana" w:hAnsi="Verdana"/>
                <w:sz w:val="20"/>
                <w:szCs w:val="20"/>
              </w:rPr>
            </w:pPr>
          </w:p>
        </w:tc>
      </w:tr>
      <w:tr w:rsidR="00A74948" w:rsidRPr="005D1E38" w:rsidTr="00F506A6">
        <w:trPr>
          <w:trHeight w:val="770"/>
        </w:trPr>
        <w:tc>
          <w:tcPr>
            <w:tcW w:w="324" w:type="pct"/>
            <w:vMerge/>
          </w:tcPr>
          <w:p w:rsidR="00A74948" w:rsidRPr="007E0160" w:rsidRDefault="00A74948" w:rsidP="00F506A6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74" w:type="pct"/>
          </w:tcPr>
          <w:p w:rsidR="00A74948" w:rsidRDefault="00A74948" w:rsidP="00F506A6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La Conversazione Clinica:modalità di attuazione </w:t>
            </w:r>
          </w:p>
          <w:p w:rsidR="00A74948" w:rsidRPr="007E0160" w:rsidRDefault="00A74948" w:rsidP="00F506A6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547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948" w:rsidRPr="005D1E38" w:rsidTr="00F506A6">
        <w:trPr>
          <w:trHeight w:val="1320"/>
        </w:trPr>
        <w:tc>
          <w:tcPr>
            <w:tcW w:w="324" w:type="pct"/>
            <w:vMerge/>
          </w:tcPr>
          <w:p w:rsidR="00A74948" w:rsidRPr="007E0160" w:rsidRDefault="00A74948" w:rsidP="00F506A6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74" w:type="pct"/>
          </w:tcPr>
          <w:p w:rsidR="00A74948" w:rsidRPr="007E0160" w:rsidRDefault="00A74948" w:rsidP="00F506A6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Stesura delle  domande per realizzare una Conversazione Clinica</w:t>
            </w:r>
          </w:p>
        </w:tc>
        <w:tc>
          <w:tcPr>
            <w:tcW w:w="547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948" w:rsidRPr="005D1E38" w:rsidTr="00F506A6">
        <w:trPr>
          <w:cantSplit/>
          <w:trHeight w:val="1134"/>
        </w:trPr>
        <w:tc>
          <w:tcPr>
            <w:tcW w:w="324" w:type="pct"/>
            <w:vMerge/>
            <w:textDirection w:val="tbRl"/>
          </w:tcPr>
          <w:p w:rsidR="00A74948" w:rsidRPr="00131A2D" w:rsidRDefault="00A74948" w:rsidP="00F506A6">
            <w:pPr>
              <w:ind w:left="113" w:right="113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74" w:type="pct"/>
          </w:tcPr>
          <w:p w:rsidR="00A74948" w:rsidRPr="00990393" w:rsidRDefault="00A74948" w:rsidP="00F506A6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Analisi di protocollo di Conversazione Clinica</w:t>
            </w:r>
          </w:p>
        </w:tc>
        <w:tc>
          <w:tcPr>
            <w:tcW w:w="547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948" w:rsidRPr="005D1E38" w:rsidTr="00F506A6">
        <w:trPr>
          <w:cantSplit/>
          <w:trHeight w:val="1134"/>
        </w:trPr>
        <w:tc>
          <w:tcPr>
            <w:tcW w:w="324" w:type="pct"/>
            <w:vMerge/>
            <w:textDirection w:val="tbRl"/>
          </w:tcPr>
          <w:p w:rsidR="00A74948" w:rsidRPr="00131A2D" w:rsidRDefault="00A74948" w:rsidP="00F506A6">
            <w:pPr>
              <w:ind w:left="113" w:right="113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74" w:type="pct"/>
          </w:tcPr>
          <w:p w:rsidR="00A74948" w:rsidRDefault="00A74948" w:rsidP="00F506A6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Matrice cognitiva</w:t>
            </w:r>
          </w:p>
          <w:p w:rsidR="00A74948" w:rsidRDefault="00A74948" w:rsidP="00F506A6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Compito di Apprendimento</w:t>
            </w:r>
          </w:p>
          <w:p w:rsidR="00A74948" w:rsidRPr="00990393" w:rsidRDefault="00A74948" w:rsidP="00F506A6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Rete Concettuale </w:t>
            </w:r>
          </w:p>
        </w:tc>
        <w:tc>
          <w:tcPr>
            <w:tcW w:w="547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" w:type="pct"/>
          </w:tcPr>
          <w:p w:rsidR="00A74948" w:rsidRPr="005D1E38" w:rsidRDefault="00A74948" w:rsidP="00F506A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722C4" w:rsidRDefault="002722C4"/>
    <w:sectPr w:rsidR="002722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74948"/>
    <w:rsid w:val="002722C4"/>
    <w:rsid w:val="00A74948"/>
    <w:rsid w:val="00BF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749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49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494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49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749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74948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7494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749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2016-05-11T08:26:00Z</dcterms:created>
  <dcterms:modified xsi:type="dcterms:W3CDTF">2016-05-11T09:12:00Z</dcterms:modified>
</cp:coreProperties>
</file>